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6" w:type="dxa"/>
        <w:jc w:val="center"/>
        <w:tblInd w:w="359" w:type="dxa"/>
        <w:tblLayout w:type="fixed"/>
        <w:tblLook w:val="0000"/>
      </w:tblPr>
      <w:tblGrid>
        <w:gridCol w:w="3753"/>
        <w:gridCol w:w="5423"/>
      </w:tblGrid>
      <w:tr w:rsidR="000F2B66" w:rsidRPr="000F2B66" w:rsidTr="00E71590">
        <w:trPr>
          <w:trHeight w:val="861"/>
          <w:jc w:val="center"/>
        </w:trPr>
        <w:tc>
          <w:tcPr>
            <w:tcW w:w="3753" w:type="dxa"/>
          </w:tcPr>
          <w:p w:rsidR="000F2B66" w:rsidRPr="0045535F" w:rsidRDefault="000F2B66" w:rsidP="00E715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5535F">
              <w:rPr>
                <w:rFonts w:ascii="Times New Roman" w:hAnsi="Times New Roman"/>
                <w:sz w:val="26"/>
                <w:szCs w:val="26"/>
              </w:rPr>
              <w:t>VĂN PHÒNG QUỐC HỘI</w:t>
            </w:r>
          </w:p>
          <w:p w:rsidR="000F2B66" w:rsidRPr="0045535F" w:rsidRDefault="00D70974" w:rsidP="00E715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27" style="position:absolute;left:0;text-align:left;z-index:251661312" from="49.4pt,17.5pt" to="121.4pt,17.5pt"/>
              </w:pict>
            </w:r>
            <w:r w:rsidR="0045535F">
              <w:rPr>
                <w:rFonts w:ascii="Times New Roman" w:hAnsi="Times New Roman"/>
                <w:b/>
                <w:sz w:val="26"/>
                <w:szCs w:val="26"/>
              </w:rPr>
              <w:t>VỤ KẾ HOẠCH - TÀI CHÍNH</w:t>
            </w:r>
          </w:p>
        </w:tc>
        <w:tc>
          <w:tcPr>
            <w:tcW w:w="5423" w:type="dxa"/>
          </w:tcPr>
          <w:p w:rsidR="000F2B66" w:rsidRPr="0045535F" w:rsidRDefault="000F2B66" w:rsidP="00FD57FC">
            <w:pPr>
              <w:widowControl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F2B66" w:rsidRPr="000F2B66" w:rsidRDefault="000F2B66" w:rsidP="000F2B66">
      <w:pPr>
        <w:pStyle w:val="Caption"/>
        <w:widowControl w:val="0"/>
        <w:spacing w:before="0" w:after="0"/>
        <w:rPr>
          <w:sz w:val="28"/>
          <w:szCs w:val="28"/>
        </w:rPr>
      </w:pPr>
    </w:p>
    <w:p w:rsidR="000F2B66" w:rsidRPr="000F2B66" w:rsidRDefault="00E71590" w:rsidP="00E71590">
      <w:pPr>
        <w:jc w:val="center"/>
        <w:rPr>
          <w:sz w:val="28"/>
          <w:szCs w:val="28"/>
        </w:rPr>
      </w:pPr>
      <w:r w:rsidRPr="009E2DCD">
        <w:rPr>
          <w:rFonts w:ascii="Times New Roman" w:hAnsi="Times New Roman" w:cs="Times New Roman"/>
          <w:b/>
          <w:sz w:val="26"/>
          <w:szCs w:val="26"/>
        </w:rPr>
        <w:t>DANH MỤC TÀI LIỆU ÔN TẬP MÔN NGHIỆP VỤ CHUYÊN NGÀNH</w:t>
      </w:r>
    </w:p>
    <w:tbl>
      <w:tblPr>
        <w:tblStyle w:val="TableGrid"/>
        <w:tblW w:w="9606" w:type="dxa"/>
        <w:tblLook w:val="04A0"/>
      </w:tblPr>
      <w:tblGrid>
        <w:gridCol w:w="1270"/>
        <w:gridCol w:w="5141"/>
        <w:gridCol w:w="3195"/>
      </w:tblGrid>
      <w:tr w:rsidR="00FD57FC" w:rsidRPr="00FD57FC" w:rsidTr="00FD57FC">
        <w:tc>
          <w:tcPr>
            <w:tcW w:w="1270" w:type="dxa"/>
          </w:tcPr>
          <w:p w:rsidR="00FD57FC" w:rsidRPr="00E71590" w:rsidRDefault="00FD57FC" w:rsidP="00E7159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1590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5141" w:type="dxa"/>
          </w:tcPr>
          <w:p w:rsidR="00FD57FC" w:rsidRPr="00E71590" w:rsidRDefault="00FD57FC" w:rsidP="00E7159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1590">
              <w:rPr>
                <w:rFonts w:ascii="Times New Roman" w:hAnsi="Times New Roman" w:cs="Times New Roman"/>
                <w:b/>
                <w:sz w:val="26"/>
                <w:szCs w:val="26"/>
              </w:rPr>
              <w:t>Loại tài liệu</w:t>
            </w:r>
          </w:p>
        </w:tc>
        <w:tc>
          <w:tcPr>
            <w:tcW w:w="3195" w:type="dxa"/>
          </w:tcPr>
          <w:p w:rsidR="00FD57FC" w:rsidRPr="00E71590" w:rsidRDefault="00FD57FC" w:rsidP="00E7159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1590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FD57FC" w:rsidRPr="000247EF" w:rsidTr="00FD57FC">
        <w:tc>
          <w:tcPr>
            <w:tcW w:w="1270" w:type="dxa"/>
          </w:tcPr>
          <w:p w:rsidR="00FD57FC" w:rsidRPr="00E71590" w:rsidRDefault="00FD57FC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1</w:t>
            </w:r>
          </w:p>
        </w:tc>
        <w:tc>
          <w:tcPr>
            <w:tcW w:w="5141" w:type="dxa"/>
            <w:vAlign w:val="center"/>
          </w:tcPr>
          <w:p w:rsidR="00FD57FC" w:rsidRDefault="00FD57FC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  <w:t>Luật Ngân sách Nhà nướ</w:t>
            </w:r>
            <w:r w:rsidR="00A55824"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  <w:t xml:space="preserve">c </w:t>
            </w:r>
            <w:r w:rsidRPr="00E71590"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  <w:t>số 83/2015/QH13</w:t>
            </w:r>
          </w:p>
          <w:p w:rsid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</w:pPr>
          </w:p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</w:pPr>
          </w:p>
        </w:tc>
        <w:tc>
          <w:tcPr>
            <w:tcW w:w="3195" w:type="dxa"/>
          </w:tcPr>
          <w:p w:rsidR="00FD57FC" w:rsidRPr="00E71590" w:rsidRDefault="00FD57FC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25/6/2015</w:t>
            </w:r>
          </w:p>
          <w:p w:rsidR="00FD57FC" w:rsidRPr="00E71590" w:rsidRDefault="00FD57FC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Năm NS 2017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2</w:t>
            </w:r>
          </w:p>
        </w:tc>
        <w:tc>
          <w:tcPr>
            <w:tcW w:w="5141" w:type="dxa"/>
            <w:vAlign w:val="center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Nghị định 163/2016/NĐ-CP ngày 21/12/2016 của Chính phủ quy định chi tiết một số điều của Luật Ngân sách Nhà nước.</w:t>
            </w: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21/12/2016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01/01/2017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3</w:t>
            </w:r>
          </w:p>
        </w:tc>
        <w:tc>
          <w:tcPr>
            <w:tcW w:w="5141" w:type="dxa"/>
            <w:vAlign w:val="center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Thông tư 342/2016/TT-BTC quy định chi tiết và hướng dẫn thi hành một số điều của Nghị định 163/2016/NĐ-CP ngày 21/12/2016 của Chính phủ quy định chi tiết một số điều của Luật Ngân sách Nhà nước</w:t>
            </w: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30/12/2016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13/02/2017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4</w:t>
            </w:r>
          </w:p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</w:p>
        </w:tc>
        <w:tc>
          <w:tcPr>
            <w:tcW w:w="5141" w:type="dxa"/>
            <w:vAlign w:val="center"/>
          </w:tcPr>
          <w:p w:rsid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  <w:t>Luật Kế toán số 88/2015/QH13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</w:pP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 ban hành: 20/11/2015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01/01/2017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5</w:t>
            </w:r>
          </w:p>
        </w:tc>
        <w:tc>
          <w:tcPr>
            <w:tcW w:w="5141" w:type="dxa"/>
            <w:vAlign w:val="center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Nghị định 174/2016/NĐ-CP quy định chi tiết một số điều của Luật Kế toán</w:t>
            </w: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30/12/2016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01/01/2017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6</w:t>
            </w:r>
          </w:p>
        </w:tc>
        <w:tc>
          <w:tcPr>
            <w:tcW w:w="5141" w:type="dxa"/>
            <w:vAlign w:val="center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  <w:t>Luật Quản lý, sử dụng tài sản nhà nước 09</w:t>
            </w:r>
            <w:bookmarkStart w:id="0" w:name="_GoBack"/>
            <w:bookmarkEnd w:id="0"/>
            <w:r w:rsidRPr="00E71590"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  <w:t>/2008/QH12</w:t>
            </w: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03/6/2008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01/01/2009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7</w:t>
            </w:r>
          </w:p>
        </w:tc>
        <w:tc>
          <w:tcPr>
            <w:tcW w:w="5141" w:type="dxa"/>
            <w:vAlign w:val="center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Nghị định 52/2009/NĐ-CP hướng dẫn một số điều của Luật quản lý, sử dụng tài sản Nhà nước.</w:t>
            </w: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03/6/2009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20/7/2009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8</w:t>
            </w:r>
          </w:p>
        </w:tc>
        <w:tc>
          <w:tcPr>
            <w:tcW w:w="5141" w:type="dxa"/>
            <w:vAlign w:val="center"/>
          </w:tcPr>
          <w:p w:rsid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  <w:t>Luật Đấu thầu số 43/2013/QH13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b/>
                <w:sz w:val="26"/>
                <w:szCs w:val="26"/>
                <w:lang w:eastAsia="zh-TW"/>
              </w:rPr>
            </w:pP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26/11/2013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01/7/2014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9</w:t>
            </w:r>
          </w:p>
        </w:tc>
        <w:tc>
          <w:tcPr>
            <w:tcW w:w="5141" w:type="dxa"/>
            <w:vAlign w:val="center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Nghị định 63/2014/NĐ-CP ngày 26/6/2014 quy định chi tiết thi hành một số điều của Luật đấu thầu</w:t>
            </w: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26/6/2014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01/7/2014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10</w:t>
            </w:r>
          </w:p>
        </w:tc>
        <w:tc>
          <w:tcPr>
            <w:tcW w:w="5141" w:type="dxa"/>
            <w:vAlign w:val="center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Thông tư 58/2016/TT-BTC quy định chi tiết việc sử dụng vốn nhà nước để mua sắm nhằm duy trì hoạt động thường xuyên của cơ quan Nhà nước</w:t>
            </w: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29/3/2016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hiệu lực: 16/5/2016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11</w:t>
            </w:r>
          </w:p>
        </w:tc>
        <w:tc>
          <w:tcPr>
            <w:tcW w:w="5141" w:type="dxa"/>
            <w:vAlign w:val="center"/>
          </w:tcPr>
          <w:p w:rsidR="00E71590" w:rsidRPr="00E71590" w:rsidRDefault="00E71590" w:rsidP="00EC079A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Thông tư 40/2017/TT-BTC quy định chế độ công tác phí, chế độ chi hội nghị</w:t>
            </w: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28/4/2017</w:t>
            </w:r>
          </w:p>
          <w:p w:rsidR="00E71590" w:rsidRPr="00E71590" w:rsidRDefault="00A55824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 xml:space="preserve">Ngày </w:t>
            </w:r>
            <w:r w:rsidR="00E71590"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có hiệu lực: 01/7/2017</w:t>
            </w:r>
          </w:p>
        </w:tc>
      </w:tr>
      <w:tr w:rsidR="00E71590" w:rsidRPr="000247EF" w:rsidTr="00FD57FC">
        <w:tc>
          <w:tcPr>
            <w:tcW w:w="1270" w:type="dxa"/>
          </w:tcPr>
          <w:p w:rsidR="00E71590" w:rsidRPr="00E71590" w:rsidRDefault="00E71590" w:rsidP="00E71590">
            <w:pPr>
              <w:spacing w:line="360" w:lineRule="exact"/>
              <w:jc w:val="center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12</w:t>
            </w:r>
          </w:p>
        </w:tc>
        <w:tc>
          <w:tcPr>
            <w:tcW w:w="5141" w:type="dxa"/>
            <w:vAlign w:val="center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Quyết định 19/2006/QĐ-BTC ngày 30/3/2006 của Bộ trưởng Bộ Tài chính về việc ban hành Chế độ kế toán Hành chính sự nghiệp</w:t>
            </w:r>
          </w:p>
        </w:tc>
        <w:tc>
          <w:tcPr>
            <w:tcW w:w="3195" w:type="dxa"/>
          </w:tcPr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ban hành: 30/3/2006</w:t>
            </w:r>
          </w:p>
          <w:p w:rsidR="00E71590" w:rsidRPr="00E71590" w:rsidRDefault="00E71590" w:rsidP="00E71590">
            <w:pPr>
              <w:spacing w:line="360" w:lineRule="exact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</w:pPr>
            <w:r w:rsidRPr="00E71590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>Ngày có hiệu lực: Năm 2006</w:t>
            </w:r>
          </w:p>
        </w:tc>
      </w:tr>
    </w:tbl>
    <w:p w:rsidR="000F2B66" w:rsidRPr="000F2B66" w:rsidRDefault="000F2B66" w:rsidP="000F2B66">
      <w:pPr>
        <w:widowControl w:val="0"/>
        <w:rPr>
          <w:sz w:val="28"/>
          <w:szCs w:val="28"/>
          <w:lang w:val="fr-FR"/>
        </w:rPr>
      </w:pPr>
    </w:p>
    <w:p w:rsidR="00C56A38" w:rsidRPr="000F2B66" w:rsidRDefault="00C56A38">
      <w:pPr>
        <w:rPr>
          <w:sz w:val="28"/>
          <w:szCs w:val="28"/>
        </w:rPr>
      </w:pPr>
    </w:p>
    <w:sectPr w:rsidR="00C56A38" w:rsidRPr="000F2B66" w:rsidSect="00EC079A">
      <w:footerReference w:type="even" r:id="rId7"/>
      <w:pgSz w:w="11907" w:h="16840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B71" w:rsidRDefault="009D3B71" w:rsidP="002A2013">
      <w:pPr>
        <w:spacing w:after="0" w:line="240" w:lineRule="auto"/>
      </w:pPr>
      <w:r>
        <w:separator/>
      </w:r>
    </w:p>
  </w:endnote>
  <w:endnote w:type="continuationSeparator" w:id="1">
    <w:p w:rsidR="009D3B71" w:rsidRDefault="009D3B71" w:rsidP="002A2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1FE" w:rsidRDefault="00D70974" w:rsidP="000114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56A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71FE" w:rsidRDefault="009D3B71" w:rsidP="002071F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B71" w:rsidRDefault="009D3B71" w:rsidP="002A2013">
      <w:pPr>
        <w:spacing w:after="0" w:line="240" w:lineRule="auto"/>
      </w:pPr>
      <w:r>
        <w:separator/>
      </w:r>
    </w:p>
  </w:footnote>
  <w:footnote w:type="continuationSeparator" w:id="1">
    <w:p w:rsidR="009D3B71" w:rsidRDefault="009D3B71" w:rsidP="002A2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96C4F"/>
    <w:multiLevelType w:val="hybridMultilevel"/>
    <w:tmpl w:val="B2087CB2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2B66"/>
    <w:rsid w:val="00097E17"/>
    <w:rsid w:val="000F2B66"/>
    <w:rsid w:val="00102413"/>
    <w:rsid w:val="002A2013"/>
    <w:rsid w:val="0045535F"/>
    <w:rsid w:val="0079638A"/>
    <w:rsid w:val="008A0DF4"/>
    <w:rsid w:val="009D3B71"/>
    <w:rsid w:val="00A55824"/>
    <w:rsid w:val="00B003EC"/>
    <w:rsid w:val="00C56A38"/>
    <w:rsid w:val="00D70974"/>
    <w:rsid w:val="00E71590"/>
    <w:rsid w:val="00EC079A"/>
    <w:rsid w:val="00FD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F2B66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rsid w:val="000F2B66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0F2B66"/>
  </w:style>
  <w:style w:type="paragraph" w:styleId="Caption">
    <w:name w:val="caption"/>
    <w:basedOn w:val="Normal"/>
    <w:next w:val="Normal"/>
    <w:qFormat/>
    <w:rsid w:val="000F2B66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D57FC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VPQH</dc:creator>
  <cp:lastModifiedBy>Vu Hoang Thu</cp:lastModifiedBy>
  <cp:revision>4</cp:revision>
  <dcterms:created xsi:type="dcterms:W3CDTF">2017-09-12T08:32:00Z</dcterms:created>
  <dcterms:modified xsi:type="dcterms:W3CDTF">2017-09-13T09:08:00Z</dcterms:modified>
</cp:coreProperties>
</file>